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B1AD8" w14:textId="6599AAD1" w:rsidR="006034CD" w:rsidRDefault="006034CD" w:rsidP="006034CD">
      <w:bookmarkStart w:id="0" w:name="_Hlk219453290"/>
      <w:r>
        <w:rPr>
          <w:noProof/>
        </w:rPr>
        <w:drawing>
          <wp:anchor distT="0" distB="0" distL="114300" distR="114300" simplePos="0" relativeHeight="251659776" behindDoc="1" locked="0" layoutInCell="1" allowOverlap="1" wp14:anchorId="5387DC99" wp14:editId="6E1A0F66">
            <wp:simplePos x="0" y="0"/>
            <wp:positionH relativeFrom="column">
              <wp:posOffset>247650</wp:posOffset>
            </wp:positionH>
            <wp:positionV relativeFrom="paragraph">
              <wp:posOffset>304800</wp:posOffset>
            </wp:positionV>
            <wp:extent cx="1374140" cy="559435"/>
            <wp:effectExtent l="0" t="0" r="0" b="0"/>
            <wp:wrapTight wrapText="bothSides">
              <wp:wrapPolygon edited="0">
                <wp:start x="0" y="0"/>
                <wp:lineTo x="0" y="20595"/>
                <wp:lineTo x="21261" y="20595"/>
                <wp:lineTo x="2126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isnew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4140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 xml:space="preserve">   </w:t>
      </w:r>
    </w:p>
    <w:p w14:paraId="38C19D7F" w14:textId="1781B216" w:rsidR="006034CD" w:rsidRPr="009A7ABD" w:rsidRDefault="006034CD" w:rsidP="006034CD">
      <w:pPr>
        <w:pStyle w:val="Header"/>
        <w:ind w:left="288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4"/>
        </w:rPr>
        <w:t>NGG Tax Group, Inc.</w:t>
      </w:r>
      <w:r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sz w:val="20"/>
        </w:rPr>
        <w:t>IRS Enrolled Agents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i/>
          <w:sz w:val="20"/>
        </w:rPr>
        <w:t>U.S., International</w:t>
      </w:r>
      <w:r w:rsidRPr="005443EC">
        <w:rPr>
          <w:rFonts w:ascii="Times New Roman" w:hAnsi="Times New Roman"/>
          <w:i/>
          <w:sz w:val="20"/>
        </w:rPr>
        <w:t xml:space="preserve"> &amp; Cross-Border</w:t>
      </w:r>
      <w:r>
        <w:rPr>
          <w:rFonts w:ascii="Times New Roman" w:hAnsi="Times New Roman"/>
          <w:i/>
          <w:sz w:val="20"/>
        </w:rPr>
        <w:t xml:space="preserve"> Tax Advisory &amp; Compliance Services</w:t>
      </w:r>
    </w:p>
    <w:p w14:paraId="3BCBBCBD" w14:textId="426C869F" w:rsidR="006034CD" w:rsidRPr="006034CD" w:rsidRDefault="006034CD" w:rsidP="006034CD">
      <w:pPr>
        <w:spacing w:before="120" w:after="240" w:line="240" w:lineRule="auto"/>
      </w:pPr>
      <w:r>
        <w:t>______________________________________________________________________________________________</w:t>
      </w:r>
      <w:r>
        <w:t>______</w:t>
      </w:r>
      <w:r>
        <w:t>_______</w:t>
      </w:r>
      <w:bookmarkEnd w:id="0"/>
    </w:p>
    <w:p w14:paraId="209861EE" w14:textId="77777777" w:rsidR="001350F5" w:rsidRPr="001350F5" w:rsidRDefault="001350F5" w:rsidP="001350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350F5">
        <w:rPr>
          <w:rFonts w:ascii="Times New Roman" w:eastAsia="Times New Roman" w:hAnsi="Times New Roman" w:cs="Times New Roman"/>
          <w:b/>
          <w:bCs/>
          <w:sz w:val="36"/>
          <w:szCs w:val="36"/>
        </w:rPr>
        <w:t>Why This Checklist Matters</w:t>
      </w:r>
    </w:p>
    <w:p w14:paraId="10F1AFC5" w14:textId="77777777" w:rsidR="001350F5" w:rsidRPr="001350F5" w:rsidRDefault="001350F5" w:rsidP="00135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0F5">
        <w:rPr>
          <w:rFonts w:ascii="Times New Roman" w:eastAsia="Times New Roman" w:hAnsi="Times New Roman" w:cs="Times New Roman"/>
          <w:sz w:val="24"/>
          <w:szCs w:val="24"/>
        </w:rPr>
        <w:t xml:space="preserve">Living and working outside the United States creates tax responsibilities that are often </w:t>
      </w:r>
      <w:r w:rsidRPr="001350F5">
        <w:rPr>
          <w:rFonts w:ascii="Times New Roman" w:eastAsia="Times New Roman" w:hAnsi="Times New Roman" w:cs="Times New Roman"/>
          <w:b/>
          <w:bCs/>
          <w:sz w:val="24"/>
          <w:szCs w:val="24"/>
        </w:rPr>
        <w:t>unclear, counterintuitive, and easy to miss</w:t>
      </w:r>
      <w:r w:rsidRPr="001350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F0D6E9" w14:textId="77777777" w:rsidR="001350F5" w:rsidRPr="001350F5" w:rsidRDefault="001350F5" w:rsidP="00135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0F5">
        <w:rPr>
          <w:rFonts w:ascii="Times New Roman" w:eastAsia="Times New Roman" w:hAnsi="Times New Roman" w:cs="Times New Roman"/>
          <w:sz w:val="24"/>
          <w:szCs w:val="24"/>
        </w:rPr>
        <w:t xml:space="preserve">U.S. citizens and green card holders are subject to U.S. tax and reporting rules on </w:t>
      </w:r>
      <w:r w:rsidRPr="001350F5">
        <w:rPr>
          <w:rFonts w:ascii="Times New Roman" w:eastAsia="Times New Roman" w:hAnsi="Times New Roman" w:cs="Times New Roman"/>
          <w:b/>
          <w:bCs/>
          <w:sz w:val="24"/>
          <w:szCs w:val="24"/>
        </w:rPr>
        <w:t>worldwide income</w:t>
      </w:r>
      <w:r w:rsidRPr="001350F5">
        <w:rPr>
          <w:rFonts w:ascii="Times New Roman" w:eastAsia="Times New Roman" w:hAnsi="Times New Roman" w:cs="Times New Roman"/>
          <w:sz w:val="24"/>
          <w:szCs w:val="24"/>
        </w:rPr>
        <w:t>, even while living abroad. These rules apply regardless of whether income is taxed locally, paid into a foreign bank account, or earned through a foreign employer or business.</w:t>
      </w:r>
    </w:p>
    <w:p w14:paraId="0C7160EB" w14:textId="77777777" w:rsidR="001350F5" w:rsidRPr="001350F5" w:rsidRDefault="001350F5" w:rsidP="00135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0F5">
        <w:rPr>
          <w:rFonts w:ascii="Times New Roman" w:eastAsia="Times New Roman" w:hAnsi="Times New Roman" w:cs="Times New Roman"/>
          <w:sz w:val="24"/>
          <w:szCs w:val="24"/>
        </w:rPr>
        <w:t>Many expats assume that:</w:t>
      </w:r>
    </w:p>
    <w:p w14:paraId="749FDAA7" w14:textId="77777777" w:rsidR="001350F5" w:rsidRPr="001350F5" w:rsidRDefault="001350F5" w:rsidP="001350F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0F5">
        <w:rPr>
          <w:rFonts w:ascii="Times New Roman" w:eastAsia="Times New Roman" w:hAnsi="Times New Roman" w:cs="Times New Roman"/>
          <w:sz w:val="24"/>
          <w:szCs w:val="24"/>
        </w:rPr>
        <w:t>Paying tax in their country of residence is enough</w:t>
      </w:r>
    </w:p>
    <w:p w14:paraId="33943D38" w14:textId="77777777" w:rsidR="001350F5" w:rsidRPr="001350F5" w:rsidRDefault="001350F5" w:rsidP="001350F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0F5">
        <w:rPr>
          <w:rFonts w:ascii="Times New Roman" w:eastAsia="Times New Roman" w:hAnsi="Times New Roman" w:cs="Times New Roman"/>
          <w:sz w:val="24"/>
          <w:szCs w:val="24"/>
        </w:rPr>
        <w:t>If no U.S. tax is owed, no U.S. filings are required</w:t>
      </w:r>
    </w:p>
    <w:p w14:paraId="58FD4D42" w14:textId="77777777" w:rsidR="001350F5" w:rsidRPr="001350F5" w:rsidRDefault="001350F5" w:rsidP="001350F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0F5">
        <w:rPr>
          <w:rFonts w:ascii="Times New Roman" w:eastAsia="Times New Roman" w:hAnsi="Times New Roman" w:cs="Times New Roman"/>
          <w:sz w:val="24"/>
          <w:szCs w:val="24"/>
        </w:rPr>
        <w:t>A local tax advisor will handle U.S. obligations automatically</w:t>
      </w:r>
    </w:p>
    <w:p w14:paraId="0889B47F" w14:textId="77777777" w:rsidR="001350F5" w:rsidRPr="001350F5" w:rsidRDefault="001350F5" w:rsidP="00135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0F5">
        <w:rPr>
          <w:rFonts w:ascii="Times New Roman" w:eastAsia="Times New Roman" w:hAnsi="Times New Roman" w:cs="Times New Roman"/>
          <w:sz w:val="24"/>
          <w:szCs w:val="24"/>
        </w:rPr>
        <w:t xml:space="preserve">Unfortunately, these assumptions often lead to </w:t>
      </w:r>
      <w:r w:rsidRPr="001350F5">
        <w:rPr>
          <w:rFonts w:ascii="Times New Roman" w:eastAsia="Times New Roman" w:hAnsi="Times New Roman" w:cs="Times New Roman"/>
          <w:b/>
          <w:bCs/>
          <w:sz w:val="24"/>
          <w:szCs w:val="24"/>
        </w:rPr>
        <w:t>missed filings</w:t>
      </w:r>
      <w:r w:rsidRPr="001350F5">
        <w:rPr>
          <w:rFonts w:ascii="Times New Roman" w:eastAsia="Times New Roman" w:hAnsi="Times New Roman" w:cs="Times New Roman"/>
          <w:sz w:val="24"/>
          <w:szCs w:val="24"/>
        </w:rPr>
        <w:t>, unnecessary penalties, or years of unintentional noncompliance.</w:t>
      </w:r>
    </w:p>
    <w:p w14:paraId="3E1ED235" w14:textId="77777777" w:rsidR="001350F5" w:rsidRPr="001350F5" w:rsidRDefault="00000000" w:rsidP="001350F5">
      <w:r>
        <w:pict w14:anchorId="70438B8D">
          <v:rect id="_x0000_i1025" style="width:0;height:1.5pt" o:hralign="center" o:hrstd="t" o:hr="t" fillcolor="#a0a0a0" stroked="f"/>
        </w:pict>
      </w:r>
    </w:p>
    <w:p w14:paraId="3F731C83" w14:textId="77777777" w:rsidR="001350F5" w:rsidRPr="001350F5" w:rsidRDefault="001350F5" w:rsidP="001350F5">
      <w:pPr>
        <w:rPr>
          <w:b/>
          <w:bCs/>
        </w:rPr>
      </w:pPr>
      <w:r w:rsidRPr="001350F5">
        <w:rPr>
          <w:b/>
          <w:bCs/>
        </w:rPr>
        <w:t>The Purpose of This Checklist</w:t>
      </w:r>
    </w:p>
    <w:p w14:paraId="3E199E96" w14:textId="77777777" w:rsidR="001350F5" w:rsidRPr="001350F5" w:rsidRDefault="001350F5" w:rsidP="001350F5">
      <w:r w:rsidRPr="001350F5">
        <w:t>This checklist is designed to help you:</w:t>
      </w:r>
    </w:p>
    <w:p w14:paraId="77E5C7E4" w14:textId="77777777" w:rsidR="001350F5" w:rsidRPr="001350F5" w:rsidRDefault="001350F5" w:rsidP="001350F5">
      <w:pPr>
        <w:numPr>
          <w:ilvl w:val="0"/>
          <w:numId w:val="11"/>
        </w:numPr>
      </w:pPr>
      <w:r w:rsidRPr="001350F5">
        <w:t>Identify common U.S. tax and reporting obligations for expats</w:t>
      </w:r>
    </w:p>
    <w:p w14:paraId="45326925" w14:textId="77777777" w:rsidR="001350F5" w:rsidRPr="001350F5" w:rsidRDefault="001350F5" w:rsidP="001350F5">
      <w:pPr>
        <w:numPr>
          <w:ilvl w:val="0"/>
          <w:numId w:val="11"/>
        </w:numPr>
      </w:pPr>
      <w:r w:rsidRPr="001350F5">
        <w:t>Organize information before preparing your return or seeking advice</w:t>
      </w:r>
    </w:p>
    <w:p w14:paraId="39F878E6" w14:textId="77777777" w:rsidR="001350F5" w:rsidRPr="001350F5" w:rsidRDefault="001350F5" w:rsidP="001350F5">
      <w:pPr>
        <w:numPr>
          <w:ilvl w:val="0"/>
          <w:numId w:val="11"/>
        </w:numPr>
      </w:pPr>
      <w:r w:rsidRPr="001350F5">
        <w:t>Spot potential gaps or red flags early</w:t>
      </w:r>
    </w:p>
    <w:p w14:paraId="0C42DBD6" w14:textId="77777777" w:rsidR="001350F5" w:rsidRPr="001350F5" w:rsidRDefault="001350F5" w:rsidP="001350F5">
      <w:pPr>
        <w:numPr>
          <w:ilvl w:val="0"/>
          <w:numId w:val="11"/>
        </w:numPr>
      </w:pPr>
      <w:r w:rsidRPr="001350F5">
        <w:t>Have a more productive conversation with a qualified advisor</w:t>
      </w:r>
    </w:p>
    <w:p w14:paraId="7BF850C5" w14:textId="77777777" w:rsidR="001350F5" w:rsidRPr="001350F5" w:rsidRDefault="001350F5" w:rsidP="001350F5">
      <w:r w:rsidRPr="001350F5">
        <w:t xml:space="preserve">It is </w:t>
      </w:r>
      <w:r w:rsidRPr="001350F5">
        <w:rPr>
          <w:b/>
          <w:bCs/>
        </w:rPr>
        <w:t>not</w:t>
      </w:r>
      <w:r w:rsidRPr="001350F5">
        <w:t xml:space="preserve"> a substitute for professional advice. Instead, it provides a practical starting point so you can better understand your situation and next steps.</w:t>
      </w:r>
    </w:p>
    <w:p w14:paraId="003F7FF8" w14:textId="77777777" w:rsidR="001350F5" w:rsidRPr="001350F5" w:rsidRDefault="00000000" w:rsidP="001350F5">
      <w:r>
        <w:pict w14:anchorId="6A4D9A21">
          <v:rect id="_x0000_i1026" style="width:0;height:1.5pt" o:hralign="center" o:hrstd="t" o:hr="t" fillcolor="#a0a0a0" stroked="f"/>
        </w:pict>
      </w:r>
    </w:p>
    <w:p w14:paraId="10D20606" w14:textId="77777777" w:rsidR="001350F5" w:rsidRDefault="001350F5" w:rsidP="001350F5">
      <w:pPr>
        <w:rPr>
          <w:b/>
          <w:bCs/>
        </w:rPr>
      </w:pPr>
    </w:p>
    <w:p w14:paraId="2BE556CA" w14:textId="77777777" w:rsidR="006034CD" w:rsidRDefault="006034CD" w:rsidP="001350F5">
      <w:pPr>
        <w:rPr>
          <w:b/>
          <w:bCs/>
        </w:rPr>
      </w:pPr>
    </w:p>
    <w:p w14:paraId="4DA0F6A7" w14:textId="77777777" w:rsidR="006034CD" w:rsidRDefault="006034CD" w:rsidP="001350F5">
      <w:pPr>
        <w:rPr>
          <w:b/>
          <w:bCs/>
        </w:rPr>
      </w:pPr>
    </w:p>
    <w:p w14:paraId="69A63875" w14:textId="77777777" w:rsidR="006034CD" w:rsidRDefault="006034CD" w:rsidP="001350F5">
      <w:pPr>
        <w:rPr>
          <w:b/>
          <w:bCs/>
        </w:rPr>
      </w:pPr>
    </w:p>
    <w:p w14:paraId="327C77F7" w14:textId="77777777" w:rsidR="006034CD" w:rsidRDefault="006034CD" w:rsidP="001350F5">
      <w:pPr>
        <w:rPr>
          <w:b/>
          <w:bCs/>
        </w:rPr>
      </w:pPr>
    </w:p>
    <w:p w14:paraId="1713A621" w14:textId="77777777" w:rsidR="006034CD" w:rsidRDefault="006034CD" w:rsidP="001350F5">
      <w:pPr>
        <w:rPr>
          <w:b/>
          <w:bCs/>
        </w:rPr>
      </w:pPr>
    </w:p>
    <w:p w14:paraId="08461650" w14:textId="77777777" w:rsidR="006034CD" w:rsidRDefault="006034CD" w:rsidP="001350F5">
      <w:pPr>
        <w:rPr>
          <w:b/>
          <w:bCs/>
        </w:rPr>
      </w:pPr>
    </w:p>
    <w:p w14:paraId="772F5595" w14:textId="67D8EE97" w:rsidR="004501DC" w:rsidRPr="006034CD" w:rsidRDefault="001350F5" w:rsidP="001350F5">
      <w:pPr>
        <w:rPr>
          <w:b/>
          <w:bCs/>
        </w:rPr>
      </w:pPr>
      <w:r w:rsidRPr="001350F5">
        <w:rPr>
          <w:b/>
          <w:bCs/>
        </w:rPr>
        <w:t>Why Expat Tax Issues Are Often Missed</w:t>
      </w:r>
    </w:p>
    <w:p w14:paraId="3644375E" w14:textId="75F29AF3" w:rsidR="001350F5" w:rsidRPr="001350F5" w:rsidRDefault="001350F5" w:rsidP="001350F5">
      <w:r w:rsidRPr="001350F5">
        <w:t>Expat tax rules intersect multiple systems:</w:t>
      </w:r>
    </w:p>
    <w:p w14:paraId="720CF3D4" w14:textId="77777777" w:rsidR="001350F5" w:rsidRPr="001350F5" w:rsidRDefault="001350F5" w:rsidP="001350F5">
      <w:pPr>
        <w:numPr>
          <w:ilvl w:val="0"/>
          <w:numId w:val="12"/>
        </w:numPr>
      </w:pPr>
      <w:r w:rsidRPr="001350F5">
        <w:t>U.S. federal tax law</w:t>
      </w:r>
    </w:p>
    <w:p w14:paraId="75F2EE52" w14:textId="77777777" w:rsidR="001350F5" w:rsidRPr="001350F5" w:rsidRDefault="001350F5" w:rsidP="001350F5">
      <w:pPr>
        <w:numPr>
          <w:ilvl w:val="0"/>
          <w:numId w:val="12"/>
        </w:numPr>
      </w:pPr>
      <w:r w:rsidRPr="001350F5">
        <w:t>Foreign tax regimes</w:t>
      </w:r>
    </w:p>
    <w:p w14:paraId="03ADA59F" w14:textId="77777777" w:rsidR="001350F5" w:rsidRPr="001350F5" w:rsidRDefault="001350F5" w:rsidP="001350F5">
      <w:pPr>
        <w:numPr>
          <w:ilvl w:val="0"/>
          <w:numId w:val="12"/>
        </w:numPr>
      </w:pPr>
      <w:r w:rsidRPr="001350F5">
        <w:t>International reporting requirements</w:t>
      </w:r>
    </w:p>
    <w:p w14:paraId="37B7728B" w14:textId="77777777" w:rsidR="001350F5" w:rsidRPr="001350F5" w:rsidRDefault="001350F5" w:rsidP="001350F5">
      <w:pPr>
        <w:numPr>
          <w:ilvl w:val="0"/>
          <w:numId w:val="12"/>
        </w:numPr>
      </w:pPr>
      <w:r w:rsidRPr="001350F5">
        <w:t>Tax treaties and social security agreements</w:t>
      </w:r>
    </w:p>
    <w:p w14:paraId="13B217AA" w14:textId="77777777" w:rsidR="001350F5" w:rsidRPr="001350F5" w:rsidRDefault="001350F5" w:rsidP="001350F5">
      <w:r w:rsidRPr="001350F5">
        <w:t>Because of this complexity, even well-intentioned taxpayers and experienced preparers can overlook key issues—especially when a situation changes due to relocation, marriage, inheritance, or business ownership.</w:t>
      </w:r>
    </w:p>
    <w:p w14:paraId="1D43B0DD" w14:textId="77777777" w:rsidR="001350F5" w:rsidRPr="001350F5" w:rsidRDefault="001350F5" w:rsidP="001350F5">
      <w:pPr>
        <w:rPr>
          <w:b/>
          <w:bCs/>
        </w:rPr>
      </w:pPr>
      <w:r w:rsidRPr="001350F5">
        <w:rPr>
          <w:b/>
          <w:bCs/>
        </w:rPr>
        <w:t>How to Use This Checklist</w:t>
      </w:r>
    </w:p>
    <w:p w14:paraId="48E4D47E" w14:textId="77777777" w:rsidR="001350F5" w:rsidRPr="001350F5" w:rsidRDefault="001350F5" w:rsidP="001350F5">
      <w:r w:rsidRPr="001350F5">
        <w:t>As you work through the checklist:</w:t>
      </w:r>
    </w:p>
    <w:p w14:paraId="0DB8C72F" w14:textId="77777777" w:rsidR="001350F5" w:rsidRPr="001350F5" w:rsidRDefault="001350F5" w:rsidP="001350F5">
      <w:pPr>
        <w:numPr>
          <w:ilvl w:val="0"/>
          <w:numId w:val="13"/>
        </w:numPr>
      </w:pPr>
      <w:r w:rsidRPr="001350F5">
        <w:t>Answer each item as accurately as possible</w:t>
      </w:r>
    </w:p>
    <w:p w14:paraId="04BE0EA6" w14:textId="77777777" w:rsidR="001350F5" w:rsidRPr="001350F5" w:rsidRDefault="001350F5" w:rsidP="001350F5">
      <w:pPr>
        <w:numPr>
          <w:ilvl w:val="0"/>
          <w:numId w:val="13"/>
        </w:numPr>
      </w:pPr>
      <w:r w:rsidRPr="001350F5">
        <w:t>Note any areas you are unsure about</w:t>
      </w:r>
    </w:p>
    <w:p w14:paraId="0A44AF1B" w14:textId="77777777" w:rsidR="001350F5" w:rsidRPr="001350F5" w:rsidRDefault="001350F5" w:rsidP="001350F5">
      <w:pPr>
        <w:numPr>
          <w:ilvl w:val="0"/>
          <w:numId w:val="13"/>
        </w:numPr>
      </w:pPr>
      <w:r w:rsidRPr="001350F5">
        <w:t>Flag items that may require clarification or further review</w:t>
      </w:r>
    </w:p>
    <w:p w14:paraId="07FE4626" w14:textId="77777777" w:rsidR="001350F5" w:rsidRPr="001350F5" w:rsidRDefault="001350F5" w:rsidP="001350F5">
      <w:r w:rsidRPr="001350F5">
        <w:t xml:space="preserve">If you identify unanswered questions or potential issues, a </w:t>
      </w:r>
      <w:r w:rsidRPr="001350F5">
        <w:rPr>
          <w:b/>
          <w:bCs/>
        </w:rPr>
        <w:t>paid strategy consultation</w:t>
      </w:r>
      <w:r w:rsidRPr="001350F5">
        <w:t xml:space="preserve"> can help you understand your options and determine the best path forward.</w:t>
      </w:r>
    </w:p>
    <w:p w14:paraId="40D5E124" w14:textId="77777777" w:rsidR="001350F5" w:rsidRPr="001350F5" w:rsidRDefault="00000000" w:rsidP="001350F5">
      <w:r>
        <w:pict w14:anchorId="6050F7EA">
          <v:rect id="_x0000_i1027" style="width:0;height:1.5pt" o:hralign="center" o:hrstd="t" o:hr="t" fillcolor="#a0a0a0" stroked="f"/>
        </w:pict>
      </w:r>
    </w:p>
    <w:p w14:paraId="682B0AE7" w14:textId="77777777" w:rsidR="001350F5" w:rsidRPr="001350F5" w:rsidRDefault="001350F5" w:rsidP="001350F5">
      <w:pPr>
        <w:rPr>
          <w:b/>
          <w:bCs/>
        </w:rPr>
      </w:pPr>
      <w:r w:rsidRPr="001350F5">
        <w:rPr>
          <w:b/>
          <w:bCs/>
        </w:rPr>
        <w:t>A Final Note</w:t>
      </w:r>
    </w:p>
    <w:p w14:paraId="564E1E2D" w14:textId="77777777" w:rsidR="001350F5" w:rsidRPr="001350F5" w:rsidRDefault="001350F5" w:rsidP="001350F5">
      <w:r w:rsidRPr="001350F5">
        <w:t>Addressing expat tax obligations proactively can prevent costly surprises later. Clarity today often means fewer problems tomorrow.</w:t>
      </w:r>
    </w:p>
    <w:p w14:paraId="0DE89186" w14:textId="77777777" w:rsidR="001350F5" w:rsidRPr="001350F5" w:rsidRDefault="001350F5" w:rsidP="001350F5">
      <w:r w:rsidRPr="001350F5">
        <w:rPr>
          <w:b/>
          <w:bCs/>
        </w:rPr>
        <w:t>NGG Tax Group, Inc.</w:t>
      </w:r>
      <w:r w:rsidRPr="001350F5">
        <w:t xml:space="preserve"> works with U.S. expats, international families, and business owners navigating cross-border tax matters. Our approach is practical, planning-driven, and focused on reducing risk while helping clients make informed decisions.</w:t>
      </w:r>
    </w:p>
    <w:p w14:paraId="358FEA9E" w14:textId="6D28857D" w:rsidR="006034CD" w:rsidRDefault="001350F5">
      <w:r>
        <w:br w:type="page"/>
      </w:r>
    </w:p>
    <w:p w14:paraId="321B7C4D" w14:textId="77777777" w:rsidR="006034CD" w:rsidRPr="004501DC" w:rsidRDefault="006034CD"/>
    <w:p w14:paraId="01408421" w14:textId="08BF7EEF" w:rsidR="002270AE" w:rsidRDefault="00000000">
      <w:pPr>
        <w:pStyle w:val="Heading1"/>
        <w:jc w:val="center"/>
      </w:pPr>
      <w:r>
        <w:t>Expat Tax Prep Checklist</w:t>
      </w:r>
    </w:p>
    <w:p w14:paraId="23198C6E" w14:textId="77777777" w:rsidR="002270AE" w:rsidRDefault="00000000">
      <w:pPr>
        <w:jc w:val="center"/>
      </w:pPr>
      <w:r>
        <w:t>NGG Tax Group, Inc.</w:t>
      </w:r>
      <w:r>
        <w:br/>
      </w:r>
    </w:p>
    <w:p w14:paraId="1A869500" w14:textId="77777777" w:rsidR="004501DC" w:rsidRPr="004501DC" w:rsidRDefault="004501DC" w:rsidP="004501DC">
      <w:pPr>
        <w:rPr>
          <w:b/>
          <w:bCs/>
        </w:rPr>
      </w:pPr>
      <w:r w:rsidRPr="004501DC">
        <w:rPr>
          <w:b/>
          <w:bCs/>
        </w:rPr>
        <w:t>1. Basic Information</w:t>
      </w:r>
    </w:p>
    <w:p w14:paraId="380EF37F" w14:textId="77777777" w:rsidR="004501DC" w:rsidRPr="004501DC" w:rsidRDefault="004501DC" w:rsidP="004501DC">
      <w:r w:rsidRPr="004501DC">
        <w:rPr>
          <w:rFonts w:ascii="Segoe UI Symbol" w:hAnsi="Segoe UI Symbol" w:cs="Segoe UI Symbol"/>
        </w:rPr>
        <w:t>☐</w:t>
      </w:r>
      <w:r w:rsidRPr="004501DC">
        <w:t xml:space="preserve"> Country (or countries) of residence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Date you moved abroad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Expected length of stay (temporary vs permanent)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U.S. state last lived in (possible state filing exposure)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Marital status (and spouse</w:t>
      </w:r>
      <w:r w:rsidRPr="004501DC">
        <w:rPr>
          <w:rFonts w:ascii="Cambria" w:hAnsi="Cambria" w:cs="Cambria"/>
        </w:rPr>
        <w:t>’</w:t>
      </w:r>
      <w:r w:rsidRPr="004501DC">
        <w:t>s citizenship/residency)</w:t>
      </w:r>
    </w:p>
    <w:p w14:paraId="30A02874" w14:textId="77777777" w:rsidR="004501DC" w:rsidRPr="004501DC" w:rsidRDefault="00000000" w:rsidP="004501DC">
      <w:r>
        <w:pict w14:anchorId="4EC78DA5">
          <v:rect id="_x0000_i1028" style="width:0;height:1.5pt" o:hralign="center" o:hrstd="t" o:hr="t" fillcolor="#a0a0a0" stroked="f"/>
        </w:pict>
      </w:r>
    </w:p>
    <w:p w14:paraId="0B3CB167" w14:textId="77777777" w:rsidR="004501DC" w:rsidRPr="004501DC" w:rsidRDefault="004501DC" w:rsidP="004501DC">
      <w:pPr>
        <w:rPr>
          <w:b/>
          <w:bCs/>
        </w:rPr>
      </w:pPr>
      <w:r w:rsidRPr="004501DC">
        <w:rPr>
          <w:b/>
          <w:bCs/>
        </w:rPr>
        <w:t>2. Foreign Income</w:t>
      </w:r>
    </w:p>
    <w:p w14:paraId="326E65EE" w14:textId="77777777" w:rsidR="004501DC" w:rsidRPr="004501DC" w:rsidRDefault="004501DC" w:rsidP="004501DC">
      <w:r w:rsidRPr="004501DC">
        <w:rPr>
          <w:rFonts w:ascii="Segoe UI Symbol" w:hAnsi="Segoe UI Symbol" w:cs="Segoe UI Symbol"/>
        </w:rPr>
        <w:t>☐</w:t>
      </w:r>
      <w:r w:rsidRPr="004501DC">
        <w:t xml:space="preserve"> Employment income earned abroad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Self-employment or freelance income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Foreign bonuses or commissions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Employer-provided housing or allowances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Foreign pensions or retirement income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Investment income (interest, dividends, capital gains)</w:t>
      </w:r>
    </w:p>
    <w:p w14:paraId="50492710" w14:textId="77777777" w:rsidR="004501DC" w:rsidRPr="004501DC" w:rsidRDefault="004501DC" w:rsidP="004501DC">
      <w:r w:rsidRPr="004501DC">
        <w:rPr>
          <w:i/>
          <w:iCs/>
        </w:rPr>
        <w:t>Tip: Income is taxable to the U.S. even if it’s not taxable locally.</w:t>
      </w:r>
    </w:p>
    <w:p w14:paraId="216C7538" w14:textId="77777777" w:rsidR="004501DC" w:rsidRPr="004501DC" w:rsidRDefault="00000000" w:rsidP="004501DC">
      <w:r>
        <w:pict w14:anchorId="5891D3E6">
          <v:rect id="_x0000_i1029" style="width:0;height:1.5pt" o:hralign="center" o:hrstd="t" o:hr="t" fillcolor="#a0a0a0" stroked="f"/>
        </w:pict>
      </w:r>
    </w:p>
    <w:p w14:paraId="58D9A81B" w14:textId="77777777" w:rsidR="004501DC" w:rsidRPr="004501DC" w:rsidRDefault="004501DC" w:rsidP="004501DC">
      <w:pPr>
        <w:rPr>
          <w:b/>
          <w:bCs/>
        </w:rPr>
      </w:pPr>
      <w:r w:rsidRPr="004501DC">
        <w:rPr>
          <w:b/>
          <w:bCs/>
        </w:rPr>
        <w:t>3. Foreign Bank &amp; Financial Accounts</w:t>
      </w:r>
    </w:p>
    <w:p w14:paraId="3112E794" w14:textId="77777777" w:rsidR="004501DC" w:rsidRPr="004501DC" w:rsidRDefault="004501DC" w:rsidP="004501DC">
      <w:r w:rsidRPr="004501DC">
        <w:rPr>
          <w:rFonts w:ascii="Segoe UI Symbol" w:hAnsi="Segoe UI Symbol" w:cs="Segoe UI Symbol"/>
        </w:rPr>
        <w:t>☐</w:t>
      </w:r>
      <w:r w:rsidRPr="004501DC">
        <w:t xml:space="preserve"> Foreign checking or savings accounts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Investment or brokerage accounts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Joint accounts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Employer pension or retirement accounts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Highest account balances during the year</w:t>
      </w:r>
    </w:p>
    <w:p w14:paraId="3D4AF574" w14:textId="77777777" w:rsidR="004501DC" w:rsidRPr="004501DC" w:rsidRDefault="004501DC" w:rsidP="004501DC">
      <w:r w:rsidRPr="004501DC">
        <w:rPr>
          <w:i/>
          <w:iCs/>
        </w:rPr>
        <w:t>These are commonly reportable under FBAR and FATCA.</w:t>
      </w:r>
    </w:p>
    <w:p w14:paraId="7FB73110" w14:textId="77777777" w:rsidR="004501DC" w:rsidRPr="004501DC" w:rsidRDefault="00000000" w:rsidP="004501DC">
      <w:r>
        <w:pict w14:anchorId="6D7AFA0A">
          <v:rect id="_x0000_i1030" style="width:0;height:1.5pt" o:hralign="center" o:hrstd="t" o:hr="t" fillcolor="#a0a0a0" stroked="f"/>
        </w:pict>
      </w:r>
    </w:p>
    <w:p w14:paraId="31E22F6B" w14:textId="77777777" w:rsidR="004501DC" w:rsidRPr="004501DC" w:rsidRDefault="004501DC" w:rsidP="004501DC">
      <w:pPr>
        <w:rPr>
          <w:b/>
          <w:bCs/>
        </w:rPr>
      </w:pPr>
      <w:r w:rsidRPr="004501DC">
        <w:rPr>
          <w:b/>
          <w:bCs/>
        </w:rPr>
        <w:t>4. Foreign Assets (Beyond Bank Accounts)</w:t>
      </w:r>
    </w:p>
    <w:p w14:paraId="4D41F868" w14:textId="77777777" w:rsidR="004501DC" w:rsidRPr="004501DC" w:rsidRDefault="004501DC" w:rsidP="004501DC">
      <w:r w:rsidRPr="004501DC">
        <w:rPr>
          <w:rFonts w:ascii="Segoe UI Symbol" w:hAnsi="Segoe UI Symbol" w:cs="Segoe UI Symbol"/>
        </w:rPr>
        <w:t>☐</w:t>
      </w:r>
      <w:r w:rsidRPr="004501DC">
        <w:t xml:space="preserve"> Ownership in foreign companies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Foreign trusts or estates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Foreign mutual funds or ETFs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Foreign real estate (personal or rental)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Foreign insurance or investment products</w:t>
      </w:r>
    </w:p>
    <w:p w14:paraId="76E39421" w14:textId="77777777" w:rsidR="004501DC" w:rsidRPr="004501DC" w:rsidRDefault="00000000" w:rsidP="004501DC">
      <w:r>
        <w:pict w14:anchorId="21D74985">
          <v:rect id="_x0000_i1031" style="width:0;height:1.5pt" o:hralign="center" o:hrstd="t" o:hr="t" fillcolor="#a0a0a0" stroked="f"/>
        </w:pict>
      </w:r>
    </w:p>
    <w:p w14:paraId="445397BF" w14:textId="77777777" w:rsidR="006034CD" w:rsidRDefault="006034CD" w:rsidP="004501DC">
      <w:pPr>
        <w:rPr>
          <w:b/>
          <w:bCs/>
        </w:rPr>
      </w:pPr>
    </w:p>
    <w:p w14:paraId="13B6BAD7" w14:textId="03D2AD6B" w:rsidR="004501DC" w:rsidRPr="004501DC" w:rsidRDefault="004501DC" w:rsidP="004501DC">
      <w:pPr>
        <w:rPr>
          <w:b/>
          <w:bCs/>
        </w:rPr>
      </w:pPr>
      <w:r w:rsidRPr="004501DC">
        <w:rPr>
          <w:b/>
          <w:bCs/>
        </w:rPr>
        <w:t>5. Prior-Year Compliance</w:t>
      </w:r>
    </w:p>
    <w:p w14:paraId="642A7F87" w14:textId="77777777" w:rsidR="004501DC" w:rsidRPr="004501DC" w:rsidRDefault="004501DC" w:rsidP="004501DC">
      <w:r w:rsidRPr="004501DC">
        <w:rPr>
          <w:rFonts w:ascii="Segoe UI Symbol" w:hAnsi="Segoe UI Symbol" w:cs="Segoe UI Symbol"/>
        </w:rPr>
        <w:t>☐</w:t>
      </w:r>
      <w:r w:rsidRPr="004501DC">
        <w:t xml:space="preserve"> Have you filed U.S. tax returns every year while abroad?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Have you filed FBARs (FinCEN Form 114)?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Have you filed Form 8938 (FATCA)?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Any missed or late filings?</w:t>
      </w:r>
    </w:p>
    <w:p w14:paraId="4D6B4B70" w14:textId="77777777" w:rsidR="004501DC" w:rsidRPr="004501DC" w:rsidRDefault="004501DC" w:rsidP="004501DC">
      <w:r w:rsidRPr="004501DC">
        <w:rPr>
          <w:i/>
          <w:iCs/>
        </w:rPr>
        <w:t>If not, relief programs may be available.</w:t>
      </w:r>
    </w:p>
    <w:p w14:paraId="2839E905" w14:textId="77777777" w:rsidR="004501DC" w:rsidRPr="004501DC" w:rsidRDefault="00000000" w:rsidP="004501DC">
      <w:r>
        <w:pict w14:anchorId="5B2C3EC5">
          <v:rect id="_x0000_i1032" style="width:0;height:1.5pt" o:hralign="center" o:hrstd="t" o:hr="t" fillcolor="#a0a0a0" stroked="f"/>
        </w:pict>
      </w:r>
    </w:p>
    <w:p w14:paraId="50AD3CC8" w14:textId="77777777" w:rsidR="004501DC" w:rsidRPr="004501DC" w:rsidRDefault="004501DC" w:rsidP="004501DC">
      <w:pPr>
        <w:rPr>
          <w:b/>
          <w:bCs/>
        </w:rPr>
      </w:pPr>
      <w:r w:rsidRPr="004501DC">
        <w:rPr>
          <w:b/>
          <w:bCs/>
        </w:rPr>
        <w:t>6. Tax Benefits to Review</w:t>
      </w:r>
    </w:p>
    <w:p w14:paraId="2101A7F0" w14:textId="77777777" w:rsidR="004501DC" w:rsidRPr="004501DC" w:rsidRDefault="004501DC" w:rsidP="004501DC">
      <w:r w:rsidRPr="004501DC">
        <w:rPr>
          <w:rFonts w:ascii="Segoe UI Symbol" w:hAnsi="Segoe UI Symbol" w:cs="Segoe UI Symbol"/>
        </w:rPr>
        <w:t>☐</w:t>
      </w:r>
      <w:r w:rsidRPr="004501DC">
        <w:t xml:space="preserve"> Foreign Earned Income Exclusion (FEIE)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Foreign Tax Credits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Housing exclusion or deduction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Totalization agreements (social security)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Applicable tax treaty benefits</w:t>
      </w:r>
    </w:p>
    <w:p w14:paraId="57946F83" w14:textId="77777777" w:rsidR="004501DC" w:rsidRPr="004501DC" w:rsidRDefault="004501DC" w:rsidP="004501DC">
      <w:r w:rsidRPr="004501DC">
        <w:rPr>
          <w:i/>
          <w:iCs/>
        </w:rPr>
        <w:t>Choosing the wrong benefit can cost thousands over time.</w:t>
      </w:r>
    </w:p>
    <w:p w14:paraId="7486DFCF" w14:textId="77777777" w:rsidR="004501DC" w:rsidRPr="004501DC" w:rsidRDefault="00000000" w:rsidP="004501DC">
      <w:r>
        <w:pict w14:anchorId="4B70E209">
          <v:rect id="_x0000_i1033" style="width:0;height:1.5pt" o:hralign="center" o:hrstd="t" o:hr="t" fillcolor="#a0a0a0" stroked="f"/>
        </w:pict>
      </w:r>
    </w:p>
    <w:p w14:paraId="754505A0" w14:textId="77777777" w:rsidR="004501DC" w:rsidRPr="004501DC" w:rsidRDefault="004501DC" w:rsidP="004501DC">
      <w:pPr>
        <w:rPr>
          <w:b/>
          <w:bCs/>
        </w:rPr>
      </w:pPr>
      <w:r w:rsidRPr="004501DC">
        <w:rPr>
          <w:b/>
          <w:bCs/>
        </w:rPr>
        <w:t>7. Family &amp; Life Events</w:t>
      </w:r>
    </w:p>
    <w:p w14:paraId="73F5CE06" w14:textId="77777777" w:rsidR="004501DC" w:rsidRPr="004501DC" w:rsidRDefault="004501DC" w:rsidP="004501DC">
      <w:r w:rsidRPr="004501DC">
        <w:rPr>
          <w:rFonts w:ascii="Segoe UI Symbol" w:hAnsi="Segoe UI Symbol" w:cs="Segoe UI Symbol"/>
        </w:rPr>
        <w:t>☐</w:t>
      </w:r>
      <w:r w:rsidRPr="004501DC">
        <w:t xml:space="preserve"> Marriage to a non-U.S. spouse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Birth of a child abroad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Foreign inheritance or gifts received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Relocation to a new country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Plans to return to the U.S.</w:t>
      </w:r>
    </w:p>
    <w:p w14:paraId="37EDA29C" w14:textId="77777777" w:rsidR="004501DC" w:rsidRPr="004501DC" w:rsidRDefault="00000000" w:rsidP="004501DC">
      <w:r>
        <w:pict w14:anchorId="449C3E46">
          <v:rect id="_x0000_i1034" style="width:0;height:1.5pt" o:hralign="center" o:hrstd="t" o:hr="t" fillcolor="#a0a0a0" stroked="f"/>
        </w:pict>
      </w:r>
    </w:p>
    <w:p w14:paraId="3283F9D6" w14:textId="77777777" w:rsidR="004501DC" w:rsidRPr="004501DC" w:rsidRDefault="004501DC" w:rsidP="004501DC">
      <w:pPr>
        <w:rPr>
          <w:b/>
          <w:bCs/>
        </w:rPr>
      </w:pPr>
      <w:r w:rsidRPr="004501DC">
        <w:rPr>
          <w:b/>
          <w:bCs/>
        </w:rPr>
        <w:t>8. Business or Ownership Interests</w:t>
      </w:r>
    </w:p>
    <w:p w14:paraId="0C14654E" w14:textId="77777777" w:rsidR="004501DC" w:rsidRPr="004501DC" w:rsidRDefault="004501DC" w:rsidP="004501DC">
      <w:r w:rsidRPr="004501DC">
        <w:rPr>
          <w:rFonts w:ascii="Segoe UI Symbol" w:hAnsi="Segoe UI Symbol" w:cs="Segoe UI Symbol"/>
        </w:rPr>
        <w:t>☐</w:t>
      </w:r>
      <w:r w:rsidRPr="004501DC">
        <w:t xml:space="preserve"> Ownership in a U.S. or foreign business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Foreign-owned U.S. LLC or corporation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Partnership interests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Intercompany transactions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Forms 5471 / 5472 exposure</w:t>
      </w:r>
    </w:p>
    <w:p w14:paraId="057F1DA8" w14:textId="77777777" w:rsidR="004501DC" w:rsidRPr="004501DC" w:rsidRDefault="00000000" w:rsidP="004501DC">
      <w:r>
        <w:pict w14:anchorId="390DD673">
          <v:rect id="_x0000_i1035" style="width:0;height:1.5pt" o:hralign="center" o:hrstd="t" o:hr="t" fillcolor="#a0a0a0" stroked="f"/>
        </w:pict>
      </w:r>
    </w:p>
    <w:p w14:paraId="78A171F9" w14:textId="77777777" w:rsidR="004501DC" w:rsidRPr="004501DC" w:rsidRDefault="004501DC" w:rsidP="004501DC">
      <w:pPr>
        <w:rPr>
          <w:b/>
          <w:bCs/>
        </w:rPr>
      </w:pPr>
      <w:r w:rsidRPr="004501DC">
        <w:rPr>
          <w:b/>
          <w:bCs/>
        </w:rPr>
        <w:t>9. Real Estate</w:t>
      </w:r>
    </w:p>
    <w:p w14:paraId="649E4348" w14:textId="77777777" w:rsidR="004501DC" w:rsidRPr="004501DC" w:rsidRDefault="004501DC" w:rsidP="004501DC">
      <w:r w:rsidRPr="004501DC">
        <w:rPr>
          <w:rFonts w:ascii="Segoe UI Symbol" w:hAnsi="Segoe UI Symbol" w:cs="Segoe UI Symbol"/>
        </w:rPr>
        <w:t>☐</w:t>
      </w:r>
      <w:r w:rsidRPr="004501DC">
        <w:t xml:space="preserve"> U.S. property owned while living abroad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Foreign property owned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Rental income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Property sales during the year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FIRPTA considerations (if applicable)</w:t>
      </w:r>
    </w:p>
    <w:p w14:paraId="26881BAA" w14:textId="77777777" w:rsidR="004501DC" w:rsidRPr="004501DC" w:rsidRDefault="00000000" w:rsidP="004501DC">
      <w:r>
        <w:lastRenderedPageBreak/>
        <w:pict w14:anchorId="62E8DD81">
          <v:rect id="_x0000_i1036" style="width:0;height:1.5pt" o:hralign="center" o:hrstd="t" o:hr="t" fillcolor="#a0a0a0" stroked="f"/>
        </w:pict>
      </w:r>
    </w:p>
    <w:p w14:paraId="4E9A21EC" w14:textId="77777777" w:rsidR="004501DC" w:rsidRPr="004501DC" w:rsidRDefault="004501DC" w:rsidP="004501DC">
      <w:pPr>
        <w:rPr>
          <w:b/>
          <w:bCs/>
        </w:rPr>
      </w:pPr>
      <w:r w:rsidRPr="004501DC">
        <w:rPr>
          <w:b/>
          <w:bCs/>
        </w:rPr>
        <w:t>10. Next Steps</w:t>
      </w:r>
    </w:p>
    <w:p w14:paraId="7A9D5E5B" w14:textId="4696014C" w:rsidR="004501DC" w:rsidRDefault="004501DC" w:rsidP="004501DC">
      <w:r w:rsidRPr="004501DC">
        <w:rPr>
          <w:rFonts w:ascii="Segoe UI Symbol" w:hAnsi="Segoe UI Symbol" w:cs="Segoe UI Symbol"/>
        </w:rPr>
        <w:t>☐</w:t>
      </w:r>
      <w:r w:rsidRPr="004501DC">
        <w:t xml:space="preserve"> Gather prior-year tax returns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Compile foreign income statements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Download bank account summaries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Identify unanswered questions</w:t>
      </w:r>
      <w:r w:rsidRPr="004501DC">
        <w:br/>
      </w:r>
      <w:r w:rsidRPr="004501DC">
        <w:rPr>
          <w:rFonts w:ascii="Segoe UI Symbol" w:hAnsi="Segoe UI Symbol" w:cs="Segoe UI Symbol"/>
        </w:rPr>
        <w:t>☐</w:t>
      </w:r>
      <w:r w:rsidRPr="004501DC">
        <w:t xml:space="preserve"> Schedule a strategy consultation if needed</w:t>
      </w:r>
    </w:p>
    <w:sectPr w:rsidR="004501DC" w:rsidSect="006034CD">
      <w:headerReference w:type="default" r:id="rId9"/>
      <w:pgSz w:w="12240" w:h="15840"/>
      <w:pgMar w:top="0" w:right="1530" w:bottom="540" w:left="180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F2397" w14:textId="77777777" w:rsidR="0002392C" w:rsidRDefault="0002392C" w:rsidP="001350F5">
      <w:pPr>
        <w:spacing w:after="0" w:line="240" w:lineRule="auto"/>
      </w:pPr>
      <w:r>
        <w:separator/>
      </w:r>
    </w:p>
  </w:endnote>
  <w:endnote w:type="continuationSeparator" w:id="0">
    <w:p w14:paraId="45511895" w14:textId="77777777" w:rsidR="0002392C" w:rsidRDefault="0002392C" w:rsidP="00135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206F9" w14:textId="77777777" w:rsidR="0002392C" w:rsidRDefault="0002392C" w:rsidP="001350F5">
      <w:pPr>
        <w:spacing w:after="0" w:line="240" w:lineRule="auto"/>
      </w:pPr>
      <w:r>
        <w:separator/>
      </w:r>
    </w:p>
  </w:footnote>
  <w:footnote w:type="continuationSeparator" w:id="0">
    <w:p w14:paraId="26B1B70E" w14:textId="77777777" w:rsidR="0002392C" w:rsidRDefault="0002392C" w:rsidP="00135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AD930" w14:textId="2EB47D87" w:rsidR="001350F5" w:rsidRDefault="001350F5" w:rsidP="001350F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898C2B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41215B"/>
    <w:multiLevelType w:val="multilevel"/>
    <w:tmpl w:val="C4C6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785368"/>
    <w:multiLevelType w:val="multilevel"/>
    <w:tmpl w:val="200C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490D9D"/>
    <w:multiLevelType w:val="multilevel"/>
    <w:tmpl w:val="EBAA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64FC"/>
    <w:multiLevelType w:val="multilevel"/>
    <w:tmpl w:val="ACD0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732691">
    <w:abstractNumId w:val="8"/>
  </w:num>
  <w:num w:numId="2" w16cid:durableId="1229926903">
    <w:abstractNumId w:val="6"/>
  </w:num>
  <w:num w:numId="3" w16cid:durableId="32314268">
    <w:abstractNumId w:val="5"/>
  </w:num>
  <w:num w:numId="4" w16cid:durableId="218446857">
    <w:abstractNumId w:val="4"/>
  </w:num>
  <w:num w:numId="5" w16cid:durableId="780994478">
    <w:abstractNumId w:val="7"/>
  </w:num>
  <w:num w:numId="6" w16cid:durableId="498734750">
    <w:abstractNumId w:val="3"/>
  </w:num>
  <w:num w:numId="7" w16cid:durableId="901914468">
    <w:abstractNumId w:val="2"/>
  </w:num>
  <w:num w:numId="8" w16cid:durableId="1588074185">
    <w:abstractNumId w:val="1"/>
  </w:num>
  <w:num w:numId="9" w16cid:durableId="1736203018">
    <w:abstractNumId w:val="0"/>
  </w:num>
  <w:num w:numId="10" w16cid:durableId="32271064">
    <w:abstractNumId w:val="11"/>
  </w:num>
  <w:num w:numId="11" w16cid:durableId="764770645">
    <w:abstractNumId w:val="10"/>
  </w:num>
  <w:num w:numId="12" w16cid:durableId="1143544087">
    <w:abstractNumId w:val="9"/>
  </w:num>
  <w:num w:numId="13" w16cid:durableId="5657275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392C"/>
    <w:rsid w:val="00034616"/>
    <w:rsid w:val="0006063C"/>
    <w:rsid w:val="001350F5"/>
    <w:rsid w:val="0015074B"/>
    <w:rsid w:val="002270AE"/>
    <w:rsid w:val="0029639D"/>
    <w:rsid w:val="002E72E5"/>
    <w:rsid w:val="00326F90"/>
    <w:rsid w:val="003D2612"/>
    <w:rsid w:val="004501DC"/>
    <w:rsid w:val="004B1C27"/>
    <w:rsid w:val="006034CD"/>
    <w:rsid w:val="00AA1D8D"/>
    <w:rsid w:val="00B4724C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BE6B4E"/>
  <w14:defaultImageDpi w14:val="300"/>
  <w15:docId w15:val="{64B99FF1-BB9D-4C70-ACCB-DD084625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NGGTax</cp:lastModifiedBy>
  <cp:revision>3</cp:revision>
  <dcterms:created xsi:type="dcterms:W3CDTF">2013-12-23T23:15:00Z</dcterms:created>
  <dcterms:modified xsi:type="dcterms:W3CDTF">2026-01-20T22:10:00Z</dcterms:modified>
  <cp:category/>
</cp:coreProperties>
</file>